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D505B" w14:textId="3E42AE22" w:rsidR="000B47DD" w:rsidRDefault="000B47DD" w:rsidP="00DD3501">
      <w:pPr>
        <w:spacing w:after="180" w:line="240" w:lineRule="auto"/>
        <w:jc w:val="center"/>
        <w:rPr>
          <w:rFonts w:eastAsia="Times New Roman" w:cstheme="minorHAnsi"/>
          <w:b/>
          <w:sz w:val="24"/>
          <w:szCs w:val="24"/>
          <w:lang w:eastAsia="ca-ES"/>
        </w:rPr>
      </w:pPr>
      <w:r>
        <w:rPr>
          <w:rFonts w:eastAsia="Times New Roman" w:cstheme="minorHAnsi"/>
          <w:b/>
          <w:noProof/>
          <w:sz w:val="24"/>
          <w:szCs w:val="24"/>
          <w:lang w:eastAsia="ca-ES"/>
        </w:rPr>
        <w:drawing>
          <wp:inline distT="0" distB="0" distL="0" distR="0" wp14:anchorId="1F1F30E2" wp14:editId="0AA32279">
            <wp:extent cx="3103809" cy="878131"/>
            <wp:effectExtent l="0" t="0" r="0" b="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rt we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215" cy="87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8D069" w14:textId="1FAA2D0D" w:rsidR="00A54AA6" w:rsidRPr="00B01875" w:rsidRDefault="008731D0" w:rsidP="000B47D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pt-BR" w:eastAsia="ca-ES"/>
        </w:rPr>
      </w:pPr>
      <w:r>
        <w:rPr>
          <w:rFonts w:eastAsia="Times New Roman" w:cstheme="minorHAnsi"/>
          <w:b/>
          <w:sz w:val="24"/>
          <w:szCs w:val="24"/>
          <w:lang w:eastAsia="ca-ES"/>
        </w:rPr>
        <w:t>DECLARAÇÃO</w:t>
      </w:r>
      <w:bookmarkStart w:id="0" w:name="_GoBack"/>
      <w:bookmarkEnd w:id="0"/>
      <w:r w:rsidR="00A54AA6" w:rsidRPr="00B01875">
        <w:rPr>
          <w:rFonts w:eastAsia="Times New Roman" w:cstheme="minorHAnsi"/>
          <w:b/>
          <w:sz w:val="24"/>
          <w:szCs w:val="24"/>
          <w:lang w:eastAsia="ca-ES"/>
        </w:rPr>
        <w:t xml:space="preserve"> DO DIA INTERNACIONAL</w:t>
      </w:r>
    </w:p>
    <w:p w14:paraId="5C202622" w14:textId="77777777" w:rsidR="00A54AA6" w:rsidRDefault="00A54AA6" w:rsidP="00DD3501">
      <w:pPr>
        <w:spacing w:after="180" w:line="240" w:lineRule="auto"/>
        <w:jc w:val="center"/>
        <w:rPr>
          <w:rFonts w:eastAsia="Times New Roman" w:cstheme="minorHAnsi"/>
          <w:b/>
          <w:sz w:val="24"/>
          <w:szCs w:val="24"/>
          <w:lang w:eastAsia="ca-ES"/>
        </w:rPr>
      </w:pPr>
      <w:r w:rsidRPr="00B01875">
        <w:rPr>
          <w:rFonts w:eastAsia="Times New Roman" w:cstheme="minorHAnsi"/>
          <w:b/>
          <w:sz w:val="24"/>
          <w:szCs w:val="24"/>
          <w:lang w:eastAsia="ca-ES"/>
        </w:rPr>
        <w:t>DA CIDADE EDUCADORA</w:t>
      </w:r>
    </w:p>
    <w:p w14:paraId="416F4E22" w14:textId="77777777" w:rsidR="00B01875" w:rsidRPr="00B01875" w:rsidRDefault="00B01875" w:rsidP="00DD3501">
      <w:pPr>
        <w:spacing w:after="180" w:line="240" w:lineRule="auto"/>
        <w:jc w:val="center"/>
        <w:rPr>
          <w:rFonts w:eastAsia="Times New Roman" w:cstheme="minorHAnsi"/>
          <w:b/>
          <w:sz w:val="24"/>
          <w:szCs w:val="24"/>
          <w:lang w:val="pt-BR" w:eastAsia="ca-ES"/>
        </w:rPr>
      </w:pPr>
    </w:p>
    <w:p w14:paraId="5863C5F5" w14:textId="77777777" w:rsidR="00A54AA6" w:rsidRPr="00B01875" w:rsidRDefault="00A54AA6" w:rsidP="00DD3501">
      <w:pPr>
        <w:spacing w:after="180" w:line="240" w:lineRule="auto"/>
        <w:jc w:val="both"/>
        <w:rPr>
          <w:rFonts w:eastAsia="Times New Roman" w:cstheme="minorHAnsi"/>
          <w:sz w:val="24"/>
          <w:szCs w:val="24"/>
          <w:lang w:val="pt-BR" w:eastAsia="ca-ES"/>
        </w:rPr>
      </w:pPr>
      <w:r w:rsidRPr="00B01875">
        <w:rPr>
          <w:rFonts w:eastAsia="Times New Roman" w:cstheme="minorHAnsi"/>
          <w:sz w:val="24"/>
          <w:szCs w:val="24"/>
          <w:lang w:val="pt-BR" w:eastAsia="ca-ES"/>
        </w:rPr>
        <w:t xml:space="preserve">Por ocasião da celebração do Dia Internacional da Cidade Educadora, propomos a </w:t>
      </w:r>
      <w:r w:rsidRPr="00B01875">
        <w:rPr>
          <w:rFonts w:eastAsia="Times New Roman" w:cstheme="minorHAnsi"/>
          <w:b/>
          <w:bCs/>
          <w:sz w:val="24"/>
          <w:szCs w:val="24"/>
          <w:lang w:val="pt-BR" w:eastAsia="ca-ES"/>
        </w:rPr>
        <w:t>leitura pública</w:t>
      </w:r>
      <w:r w:rsidRPr="00B01875">
        <w:rPr>
          <w:rFonts w:eastAsia="Times New Roman" w:cstheme="minorHAnsi"/>
          <w:sz w:val="24"/>
          <w:szCs w:val="24"/>
          <w:lang w:val="pt-BR" w:eastAsia="ca-ES"/>
        </w:rPr>
        <w:t xml:space="preserve"> da seguinte Declaração:</w:t>
      </w:r>
    </w:p>
    <w:p w14:paraId="7997E6A4" w14:textId="77777777" w:rsidR="00D85A8C" w:rsidRPr="00B01875" w:rsidRDefault="00D85A8C" w:rsidP="00D85A8C">
      <w:pPr>
        <w:spacing w:after="180" w:line="240" w:lineRule="auto"/>
        <w:jc w:val="both"/>
        <w:rPr>
          <w:rFonts w:eastAsia="Times New Roman" w:cstheme="minorHAnsi"/>
          <w:sz w:val="24"/>
          <w:szCs w:val="24"/>
          <w:lang w:val="pt-BR" w:eastAsia="ca-ES"/>
        </w:rPr>
      </w:pPr>
    </w:p>
    <w:p w14:paraId="1D08074C" w14:textId="42C56661" w:rsidR="00A54AA6" w:rsidRPr="00285C3D" w:rsidRDefault="00A54AA6" w:rsidP="009C2C94">
      <w:pPr>
        <w:spacing w:after="180" w:line="240" w:lineRule="auto"/>
        <w:jc w:val="both"/>
        <w:rPr>
          <w:rFonts w:eastAsia="Times New Roman" w:cstheme="minorHAnsi"/>
          <w:sz w:val="24"/>
          <w:szCs w:val="24"/>
          <w:lang w:val="pt-BR" w:eastAsia="ca-ES"/>
        </w:rPr>
      </w:pPr>
      <w:r w:rsidRPr="00285C3D">
        <w:rPr>
          <w:rFonts w:eastAsia="Times New Roman" w:cstheme="minorHAnsi"/>
          <w:sz w:val="24"/>
          <w:szCs w:val="24"/>
          <w:lang w:val="pt-BR" w:eastAsia="ca-ES"/>
        </w:rPr>
        <w:t xml:space="preserve">Hoje, no Dia </w:t>
      </w:r>
      <w:proofErr w:type="gramStart"/>
      <w:r w:rsidRPr="00285C3D">
        <w:rPr>
          <w:rFonts w:eastAsia="Times New Roman" w:cstheme="minorHAnsi"/>
          <w:sz w:val="24"/>
          <w:szCs w:val="24"/>
          <w:lang w:val="pt-BR" w:eastAsia="ca-ES"/>
        </w:rPr>
        <w:t>Internacional da Cidade Educadora, dirijo-me</w:t>
      </w:r>
      <w:proofErr w:type="gramEnd"/>
      <w:r w:rsidRPr="00285C3D">
        <w:rPr>
          <w:rFonts w:eastAsia="Times New Roman" w:cstheme="minorHAnsi"/>
          <w:sz w:val="24"/>
          <w:szCs w:val="24"/>
          <w:lang w:val="pt-BR" w:eastAsia="ca-ES"/>
        </w:rPr>
        <w:t xml:space="preserve"> a todos </w:t>
      </w:r>
      <w:r w:rsidR="00E52298" w:rsidRPr="00285C3D">
        <w:rPr>
          <w:rFonts w:eastAsia="Times New Roman" w:cstheme="minorHAnsi"/>
          <w:sz w:val="24"/>
          <w:szCs w:val="24"/>
          <w:lang w:val="pt-BR" w:eastAsia="ca-ES"/>
        </w:rPr>
        <w:t>vocês</w:t>
      </w:r>
      <w:r w:rsidRPr="00285C3D">
        <w:rPr>
          <w:rFonts w:eastAsia="Times New Roman" w:cstheme="minorHAnsi"/>
          <w:sz w:val="24"/>
          <w:szCs w:val="24"/>
          <w:lang w:val="pt-BR" w:eastAsia="ca-ES"/>
        </w:rPr>
        <w:t xml:space="preserve"> como município membro da Associação Internacional das Cidades Educadoras. Somos cerca </w:t>
      </w:r>
      <w:proofErr w:type="gramStart"/>
      <w:r w:rsidRPr="00285C3D">
        <w:rPr>
          <w:rFonts w:eastAsia="Times New Roman" w:cstheme="minorHAnsi"/>
          <w:sz w:val="24"/>
          <w:szCs w:val="24"/>
          <w:lang w:val="pt-BR" w:eastAsia="ca-ES"/>
        </w:rPr>
        <w:t>de</w:t>
      </w:r>
      <w:proofErr w:type="gramEnd"/>
      <w:r w:rsidRPr="00285C3D">
        <w:rPr>
          <w:rFonts w:eastAsia="Times New Roman" w:cstheme="minorHAnsi"/>
          <w:sz w:val="24"/>
          <w:szCs w:val="24"/>
          <w:lang w:val="pt-BR" w:eastAsia="ca-ES"/>
        </w:rPr>
        <w:t xml:space="preserve"> 500 governos locais de 28 países, comprometidos com a educação como motor de transformação social.</w:t>
      </w:r>
    </w:p>
    <w:p w14:paraId="49A8543B" w14:textId="7A4F11B8" w:rsidR="00E52298" w:rsidRPr="00285C3D" w:rsidRDefault="00E52298" w:rsidP="009C2C94">
      <w:pPr>
        <w:spacing w:after="180" w:line="240" w:lineRule="auto"/>
        <w:jc w:val="both"/>
        <w:rPr>
          <w:rFonts w:eastAsia="Times New Roman" w:cstheme="minorHAnsi"/>
          <w:sz w:val="24"/>
          <w:szCs w:val="24"/>
          <w:lang w:val="pt-BR" w:eastAsia="ca-ES"/>
        </w:rPr>
      </w:pPr>
      <w:r w:rsidRPr="00285C3D">
        <w:rPr>
          <w:rFonts w:eastAsia="Times New Roman" w:cstheme="minorHAnsi"/>
          <w:sz w:val="24"/>
          <w:szCs w:val="24"/>
          <w:lang w:val="pt-BR" w:eastAsia="ca-ES"/>
        </w:rPr>
        <w:t xml:space="preserve">Sob o lema </w:t>
      </w:r>
      <w:r w:rsidRPr="00285C3D">
        <w:rPr>
          <w:rFonts w:eastAsia="Times New Roman" w:cstheme="minorHAnsi"/>
          <w:i/>
          <w:iCs/>
          <w:sz w:val="24"/>
          <w:szCs w:val="24"/>
          <w:lang w:val="pt-BR" w:eastAsia="ca-ES"/>
        </w:rPr>
        <w:t>“A Cidade Educadora como laboratório de aprendizagens, cidadania e transformação social”</w:t>
      </w:r>
      <w:r w:rsidRPr="00285C3D">
        <w:rPr>
          <w:rFonts w:eastAsia="Times New Roman" w:cstheme="minorHAnsi"/>
          <w:sz w:val="24"/>
          <w:szCs w:val="24"/>
          <w:lang w:val="pt-BR" w:eastAsia="ca-ES"/>
        </w:rPr>
        <w:t>, hoje destacamos o papel essencial do nosso município como aula viva de aprendizagens e laboratório de experimentação. Em cada canto dos nossos bairros, a cultura, a história e o conhecimento, as experiências e as relações humanas se entrelaçam, criando um tecido rico em oportunidades de aprendizagem.</w:t>
      </w:r>
    </w:p>
    <w:p w14:paraId="02724C98" w14:textId="1D502BAA" w:rsidR="00A54AA6" w:rsidRDefault="00A54AA6" w:rsidP="009C2C94">
      <w:pPr>
        <w:spacing w:after="180" w:line="240" w:lineRule="auto"/>
        <w:jc w:val="both"/>
        <w:rPr>
          <w:rFonts w:eastAsia="Times New Roman" w:cstheme="minorHAnsi"/>
          <w:i/>
          <w:sz w:val="24"/>
          <w:szCs w:val="24"/>
          <w:lang w:val="pt-BR" w:eastAsia="ca-ES"/>
        </w:rPr>
      </w:pPr>
      <w:r w:rsidRPr="00285C3D">
        <w:rPr>
          <w:rFonts w:eastAsia="Times New Roman" w:cstheme="minorHAnsi"/>
          <w:iCs/>
          <w:sz w:val="24"/>
          <w:szCs w:val="24"/>
          <w:lang w:val="pt-BR" w:eastAsia="ca-ES"/>
        </w:rPr>
        <w:t>Como sublinha o preâmbulo da Carta das Cidades Educadoras, com a qual estamos firmemente comprometidos:</w:t>
      </w:r>
      <w:r w:rsidRPr="00285C3D">
        <w:rPr>
          <w:rFonts w:eastAsia="Times New Roman" w:cstheme="minorHAnsi"/>
          <w:i/>
          <w:sz w:val="24"/>
          <w:szCs w:val="24"/>
          <w:lang w:val="pt-BR" w:eastAsia="ca-ES"/>
        </w:rPr>
        <w:t xml:space="preserve"> "</w:t>
      </w:r>
      <w:r w:rsidR="008A5864" w:rsidRPr="008A5864">
        <w:rPr>
          <w:rFonts w:eastAsia="Times New Roman" w:cstheme="minorHAnsi"/>
          <w:i/>
          <w:sz w:val="24"/>
          <w:szCs w:val="24"/>
          <w:lang w:val="pt-BR" w:eastAsia="ca-ES"/>
        </w:rPr>
        <w:t>Na Cidade Educadora, a educação transcende as paredes da escola para</w:t>
      </w:r>
      <w:r w:rsidR="008A5864">
        <w:rPr>
          <w:rFonts w:eastAsia="Times New Roman" w:cstheme="minorHAnsi"/>
          <w:i/>
          <w:sz w:val="24"/>
          <w:szCs w:val="24"/>
          <w:lang w:val="pt-BR" w:eastAsia="ca-ES"/>
        </w:rPr>
        <w:t xml:space="preserve"> </w:t>
      </w:r>
      <w:r w:rsidR="008A5864" w:rsidRPr="008A5864">
        <w:rPr>
          <w:rFonts w:eastAsia="Times New Roman" w:cstheme="minorHAnsi"/>
          <w:i/>
          <w:sz w:val="24"/>
          <w:szCs w:val="24"/>
          <w:lang w:val="pt-BR" w:eastAsia="ca-ES"/>
        </w:rPr>
        <w:t>impregnar toda a cidade. Uma educação para a cidadania, na qual todas</w:t>
      </w:r>
      <w:r w:rsidR="008A5864">
        <w:rPr>
          <w:rFonts w:eastAsia="Times New Roman" w:cstheme="minorHAnsi"/>
          <w:i/>
          <w:sz w:val="24"/>
          <w:szCs w:val="24"/>
          <w:lang w:val="pt-BR" w:eastAsia="ca-ES"/>
        </w:rPr>
        <w:t xml:space="preserve"> as administrações </w:t>
      </w:r>
      <w:r w:rsidR="008A5864" w:rsidRPr="008A5864">
        <w:rPr>
          <w:rFonts w:eastAsia="Times New Roman" w:cstheme="minorHAnsi"/>
          <w:i/>
          <w:sz w:val="24"/>
          <w:szCs w:val="24"/>
          <w:lang w:val="pt-BR" w:eastAsia="ca-ES"/>
        </w:rPr>
        <w:t>assumem a sua responsabilidade na educação e na</w:t>
      </w:r>
      <w:r w:rsidR="008A5864">
        <w:rPr>
          <w:rFonts w:eastAsia="Times New Roman" w:cstheme="minorHAnsi"/>
          <w:i/>
          <w:sz w:val="24"/>
          <w:szCs w:val="24"/>
          <w:lang w:val="pt-BR" w:eastAsia="ca-ES"/>
        </w:rPr>
        <w:t xml:space="preserve"> </w:t>
      </w:r>
      <w:r w:rsidR="008A5864" w:rsidRPr="008A5864">
        <w:rPr>
          <w:rFonts w:eastAsia="Times New Roman" w:cstheme="minorHAnsi"/>
          <w:i/>
          <w:sz w:val="24"/>
          <w:szCs w:val="24"/>
          <w:lang w:val="pt-BR" w:eastAsia="ca-ES"/>
        </w:rPr>
        <w:t>transformação da cidade num espaço de respeito pela vida e</w:t>
      </w:r>
      <w:r w:rsidR="008A5864">
        <w:rPr>
          <w:rFonts w:eastAsia="Times New Roman" w:cstheme="minorHAnsi"/>
          <w:i/>
          <w:sz w:val="24"/>
          <w:szCs w:val="24"/>
          <w:lang w:val="pt-BR" w:eastAsia="ca-ES"/>
        </w:rPr>
        <w:t xml:space="preserve"> </w:t>
      </w:r>
      <w:r w:rsidR="008A5864" w:rsidRPr="008A5864">
        <w:rPr>
          <w:rFonts w:eastAsia="Times New Roman" w:cstheme="minorHAnsi"/>
          <w:i/>
          <w:sz w:val="24"/>
          <w:szCs w:val="24"/>
          <w:lang w:val="pt-BR" w:eastAsia="ca-ES"/>
        </w:rPr>
        <w:t>pela diversidade</w:t>
      </w:r>
      <w:r w:rsidRPr="00285C3D">
        <w:rPr>
          <w:rFonts w:eastAsia="Times New Roman" w:cstheme="minorHAnsi"/>
          <w:i/>
          <w:sz w:val="24"/>
          <w:szCs w:val="24"/>
          <w:lang w:val="pt-BR" w:eastAsia="ca-ES"/>
        </w:rPr>
        <w:t>".</w:t>
      </w:r>
    </w:p>
    <w:p w14:paraId="6E5B3DB9" w14:textId="12287D91" w:rsidR="007E5163" w:rsidRPr="00285C3D" w:rsidRDefault="007E5163" w:rsidP="009C2C94">
      <w:pPr>
        <w:pStyle w:val="NormalWeb"/>
        <w:spacing w:before="0" w:beforeAutospacing="0" w:after="180" w:afterAutospacing="0"/>
        <w:jc w:val="both"/>
        <w:rPr>
          <w:rFonts w:asciiTheme="minorHAnsi" w:hAnsiTheme="minorHAnsi" w:cstheme="minorHAnsi"/>
          <w:lang w:val="pt-BR"/>
        </w:rPr>
      </w:pPr>
      <w:r w:rsidRPr="00285C3D">
        <w:rPr>
          <w:rFonts w:asciiTheme="minorHAnsi" w:hAnsiTheme="minorHAnsi" w:cstheme="minorHAnsi"/>
          <w:lang w:val="pt-BR"/>
        </w:rPr>
        <w:t>[</w:t>
      </w:r>
      <w:r w:rsidRPr="00285C3D">
        <w:rPr>
          <w:rFonts w:asciiTheme="minorHAnsi" w:hAnsiTheme="minorHAnsi" w:cstheme="minorHAnsi"/>
          <w:b/>
          <w:lang w:val="pt-BR"/>
        </w:rPr>
        <w:t>NOME DO MUNICÍPIO</w:t>
      </w:r>
      <w:r w:rsidRPr="00285C3D">
        <w:rPr>
          <w:rFonts w:asciiTheme="minorHAnsi" w:hAnsiTheme="minorHAnsi" w:cstheme="minorHAnsi"/>
          <w:lang w:val="pt-BR"/>
        </w:rPr>
        <w:t>] se compromete a ser um verdadeiro laboratório urbano de aprendizagens. Por isso, aspiramos que cada intervenção urbana, cada equipamento, cada programa e serviço municipal se tornem ferramentas educativas que nos ensinem sobre a nossa história, a nossa cultura, os nossos valores e a importância de cuidar da vida e cuidar do nosso planeta.</w:t>
      </w:r>
    </w:p>
    <w:p w14:paraId="4D9D428E" w14:textId="4E509822" w:rsidR="007E5163" w:rsidRPr="00285C3D" w:rsidRDefault="007E5163" w:rsidP="009C2C94">
      <w:pPr>
        <w:spacing w:after="180" w:line="240" w:lineRule="auto"/>
        <w:jc w:val="both"/>
        <w:rPr>
          <w:rFonts w:eastAsia="Times New Roman" w:cstheme="minorHAnsi"/>
          <w:sz w:val="24"/>
          <w:szCs w:val="24"/>
          <w:lang w:val="pt-BR" w:eastAsia="ca-ES"/>
        </w:rPr>
      </w:pPr>
      <w:r w:rsidRPr="00285C3D">
        <w:rPr>
          <w:rFonts w:eastAsia="Times New Roman" w:cstheme="minorHAnsi"/>
          <w:sz w:val="24"/>
          <w:szCs w:val="24"/>
          <w:lang w:val="pt-BR" w:eastAsia="ca-ES"/>
        </w:rPr>
        <w:t>Além disso, em um ambiente tão mutável como o atual, estamos empenhados em promover uma cidadania reflexiva movida pelo desejo de saber mais e de continuar aprendendo, uma cidadania que questiona o que a cerca, faz perguntas e busca respostas. Em um clima onde cada pessoa se sinta respeitada e tenha a oportunidade de participar para, além dos interesses individuais, contribuir para a construção e manutenção do bem comum.</w:t>
      </w:r>
    </w:p>
    <w:p w14:paraId="41A11C9B" w14:textId="2EB4F539" w:rsidR="007E5163" w:rsidRPr="00285C3D" w:rsidRDefault="007E5163" w:rsidP="009C2C94">
      <w:pPr>
        <w:jc w:val="both"/>
        <w:rPr>
          <w:rFonts w:eastAsia="Times New Roman" w:cstheme="minorHAnsi"/>
          <w:sz w:val="24"/>
          <w:szCs w:val="24"/>
          <w:lang w:val="pt-BR" w:eastAsia="ca-ES"/>
        </w:rPr>
      </w:pPr>
      <w:r w:rsidRPr="00285C3D">
        <w:rPr>
          <w:rFonts w:eastAsia="Times New Roman" w:cstheme="minorHAnsi"/>
          <w:sz w:val="24"/>
          <w:szCs w:val="24"/>
          <w:lang w:val="pt-BR" w:eastAsia="ca-ES"/>
        </w:rPr>
        <w:t xml:space="preserve">Este Dia Internacional da Cidade Educadora 2024 é uma ocasião para celebrar juntos nossos progressos, bem como uma oportunidade para refletir sobre os desafios que ainda temos de enfrentar. Nossas ruas, praças, parques e equipamentos educacionais, culturais e esportivos não são meros espaços físicos; são lugares de encontro onde se tecem as relações humanas. O encontro e a convivência entre pessoas de diferentes </w:t>
      </w:r>
      <w:r w:rsidRPr="00285C3D">
        <w:rPr>
          <w:rFonts w:eastAsia="Times New Roman" w:cstheme="minorHAnsi"/>
          <w:sz w:val="24"/>
          <w:szCs w:val="24"/>
          <w:lang w:val="pt-BR" w:eastAsia="ca-ES"/>
        </w:rPr>
        <w:lastRenderedPageBreak/>
        <w:t>culturas e gerações enriquecem a vida comunitária. Portanto, é necessário promovê-lo. Neste mosaico de diferenças, encontramos a oportunidade de nos conhecermos, aprendermos uns com os outros, de nos respeitarmos, crescermos e construirmos uma cidade inclusiva, solidária e responsável que não deixe ninguém para trás.</w:t>
      </w:r>
    </w:p>
    <w:p w14:paraId="5CC93D6E" w14:textId="77777777" w:rsidR="00B01875" w:rsidRDefault="00B01875" w:rsidP="009C2C94">
      <w:pPr>
        <w:spacing w:after="180" w:line="240" w:lineRule="auto"/>
        <w:jc w:val="both"/>
        <w:rPr>
          <w:rFonts w:eastAsia="Times New Roman" w:cstheme="minorHAnsi"/>
          <w:sz w:val="24"/>
          <w:szCs w:val="24"/>
          <w:lang w:val="pt-BR" w:eastAsia="ca-ES"/>
        </w:rPr>
      </w:pPr>
    </w:p>
    <w:p w14:paraId="0CBA1B6B" w14:textId="0CF534A8" w:rsidR="007E5163" w:rsidRPr="00285C3D" w:rsidRDefault="007E5163" w:rsidP="009C2C94">
      <w:pPr>
        <w:spacing w:after="180" w:line="240" w:lineRule="auto"/>
        <w:jc w:val="both"/>
        <w:rPr>
          <w:rFonts w:eastAsia="Times New Roman" w:cstheme="minorHAnsi"/>
          <w:sz w:val="24"/>
          <w:szCs w:val="24"/>
          <w:lang w:val="pt-BR" w:eastAsia="ca-ES"/>
        </w:rPr>
      </w:pPr>
      <w:r w:rsidRPr="00285C3D">
        <w:rPr>
          <w:rFonts w:eastAsia="Times New Roman" w:cstheme="minorHAnsi"/>
          <w:sz w:val="24"/>
          <w:szCs w:val="24"/>
          <w:lang w:val="pt-BR" w:eastAsia="ca-ES"/>
        </w:rPr>
        <w:t xml:space="preserve">Ao unir nossas vozes nesta celebração global, as Cidades Educadoras reivindicam o papel crucial que os governos locais desempenham na educação de uma cidadania capaz de gerar as mudanças de que a humanidade necessita. Porque quando nos educamos, não nos formamos apenas como pessoas; </w:t>
      </w:r>
      <w:r w:rsidR="00D567C6" w:rsidRPr="00285C3D">
        <w:rPr>
          <w:rFonts w:eastAsia="Times New Roman" w:cstheme="minorHAnsi"/>
          <w:sz w:val="24"/>
          <w:szCs w:val="24"/>
          <w:lang w:val="pt-BR" w:eastAsia="ca-ES"/>
        </w:rPr>
        <w:t>m</w:t>
      </w:r>
      <w:r w:rsidRPr="00285C3D">
        <w:rPr>
          <w:rFonts w:eastAsia="Times New Roman" w:cstheme="minorHAnsi"/>
          <w:sz w:val="24"/>
          <w:szCs w:val="24"/>
          <w:lang w:val="pt-BR" w:eastAsia="ca-ES"/>
        </w:rPr>
        <w:t>as</w:t>
      </w:r>
      <w:r w:rsidR="00D567C6" w:rsidRPr="00285C3D">
        <w:rPr>
          <w:rFonts w:eastAsia="Times New Roman" w:cstheme="minorHAnsi"/>
          <w:sz w:val="24"/>
          <w:szCs w:val="24"/>
          <w:lang w:val="pt-BR" w:eastAsia="ca-ES"/>
        </w:rPr>
        <w:t xml:space="preserve"> sim</w:t>
      </w:r>
      <w:r w:rsidRPr="00285C3D">
        <w:rPr>
          <w:rFonts w:eastAsia="Times New Roman" w:cstheme="minorHAnsi"/>
          <w:sz w:val="24"/>
          <w:szCs w:val="24"/>
          <w:lang w:val="pt-BR" w:eastAsia="ca-ES"/>
        </w:rPr>
        <w:t xml:space="preserve"> construímos comunidades mais </w:t>
      </w:r>
      <w:proofErr w:type="spellStart"/>
      <w:r w:rsidRPr="00285C3D">
        <w:rPr>
          <w:rFonts w:eastAsia="Times New Roman" w:cstheme="minorHAnsi"/>
          <w:sz w:val="24"/>
          <w:szCs w:val="24"/>
          <w:lang w:val="pt-BR" w:eastAsia="ca-ES"/>
        </w:rPr>
        <w:t>resilientes</w:t>
      </w:r>
      <w:proofErr w:type="spellEnd"/>
      <w:r w:rsidRPr="00285C3D">
        <w:rPr>
          <w:rFonts w:eastAsia="Times New Roman" w:cstheme="minorHAnsi"/>
          <w:sz w:val="24"/>
          <w:szCs w:val="24"/>
          <w:lang w:val="pt-BR" w:eastAsia="ca-ES"/>
        </w:rPr>
        <w:t>, transformando novas situações em oportunidades de aprendizado e melhoria.</w:t>
      </w:r>
    </w:p>
    <w:p w14:paraId="7DA00301" w14:textId="4970963C" w:rsidR="00D567C6" w:rsidRPr="00285C3D" w:rsidRDefault="00D567C6" w:rsidP="009C2C94">
      <w:pPr>
        <w:jc w:val="both"/>
        <w:rPr>
          <w:rFonts w:cstheme="minorHAnsi"/>
          <w:sz w:val="24"/>
          <w:szCs w:val="24"/>
          <w:lang w:val="pt-BR"/>
        </w:rPr>
      </w:pPr>
      <w:r w:rsidRPr="00285C3D">
        <w:rPr>
          <w:rFonts w:cstheme="minorHAnsi"/>
          <w:b/>
          <w:bCs/>
          <w:sz w:val="24"/>
          <w:szCs w:val="24"/>
          <w:lang w:val="pt-BR"/>
        </w:rPr>
        <w:t>[NOME D</w:t>
      </w:r>
      <w:r w:rsidR="00044EFD" w:rsidRPr="00285C3D">
        <w:rPr>
          <w:rFonts w:cstheme="minorHAnsi"/>
          <w:b/>
          <w:bCs/>
          <w:sz w:val="24"/>
          <w:szCs w:val="24"/>
          <w:lang w:val="pt-BR"/>
        </w:rPr>
        <w:t>A PREFEITURA</w:t>
      </w:r>
      <w:r w:rsidRPr="00285C3D">
        <w:rPr>
          <w:rFonts w:cstheme="minorHAnsi"/>
          <w:b/>
          <w:bCs/>
          <w:sz w:val="24"/>
          <w:szCs w:val="24"/>
          <w:lang w:val="pt-BR"/>
        </w:rPr>
        <w:t>]</w:t>
      </w:r>
      <w:r w:rsidRPr="00285C3D">
        <w:rPr>
          <w:rFonts w:cstheme="minorHAnsi"/>
          <w:sz w:val="24"/>
          <w:szCs w:val="24"/>
          <w:lang w:val="pt-BR"/>
        </w:rPr>
        <w:t xml:space="preserve"> quer falar alto e </w:t>
      </w:r>
      <w:r w:rsidR="00044EFD" w:rsidRPr="00285C3D">
        <w:rPr>
          <w:rFonts w:cstheme="minorHAnsi"/>
          <w:sz w:val="24"/>
          <w:szCs w:val="24"/>
          <w:lang w:val="pt-BR"/>
        </w:rPr>
        <w:t>claro</w:t>
      </w:r>
      <w:r w:rsidRPr="00285C3D">
        <w:rPr>
          <w:rFonts w:cstheme="minorHAnsi"/>
          <w:sz w:val="24"/>
          <w:szCs w:val="24"/>
          <w:lang w:val="pt-BR"/>
        </w:rPr>
        <w:t xml:space="preserve"> sobre a educação e, por isso, associa-se a esta celebração, reafirmando o seu compromisso como Cidade Educadora. </w:t>
      </w:r>
      <w:r w:rsidR="00044EFD" w:rsidRPr="00285C3D">
        <w:rPr>
          <w:rFonts w:cstheme="minorHAnsi"/>
          <w:sz w:val="24"/>
          <w:szCs w:val="24"/>
          <w:lang w:val="pt-BR"/>
        </w:rPr>
        <w:t>Assumimos o compromisso</w:t>
      </w:r>
      <w:r w:rsidRPr="00285C3D">
        <w:rPr>
          <w:rFonts w:cstheme="minorHAnsi"/>
          <w:sz w:val="24"/>
          <w:szCs w:val="24"/>
          <w:lang w:val="pt-BR"/>
        </w:rPr>
        <w:t xml:space="preserve"> em continuar a criar sinergias entre as diferentes secretarias municipais e com os diferentes agentes educativos do município para que a </w:t>
      </w:r>
      <w:r w:rsidRPr="00285C3D">
        <w:rPr>
          <w:rFonts w:cstheme="minorHAnsi"/>
          <w:b/>
          <w:bCs/>
          <w:sz w:val="24"/>
          <w:szCs w:val="24"/>
          <w:lang w:val="pt-BR"/>
        </w:rPr>
        <w:t>[NOME DO MUNICÍPIO]</w:t>
      </w:r>
      <w:r w:rsidRPr="00285C3D">
        <w:rPr>
          <w:rFonts w:cstheme="minorHAnsi"/>
          <w:sz w:val="24"/>
          <w:szCs w:val="24"/>
          <w:lang w:val="pt-BR"/>
        </w:rPr>
        <w:t xml:space="preserve"> seja um verdadeiro laboratório de aprendizagens, cidadania e transformação social.</w:t>
      </w:r>
    </w:p>
    <w:p w14:paraId="63333399" w14:textId="77777777" w:rsidR="00044EFD" w:rsidRPr="00285C3D" w:rsidRDefault="00044EFD" w:rsidP="009C2C94">
      <w:pPr>
        <w:jc w:val="both"/>
        <w:rPr>
          <w:rFonts w:cstheme="minorHAnsi"/>
          <w:sz w:val="24"/>
          <w:szCs w:val="24"/>
          <w:lang w:val="pt-BR"/>
        </w:rPr>
      </w:pPr>
    </w:p>
    <w:p w14:paraId="3C3BAB0B" w14:textId="77777777" w:rsidR="00D567C6" w:rsidRPr="00285C3D" w:rsidRDefault="00D567C6" w:rsidP="009C2C94">
      <w:pPr>
        <w:spacing w:after="180" w:line="240" w:lineRule="auto"/>
        <w:jc w:val="both"/>
        <w:rPr>
          <w:rFonts w:eastAsia="Times New Roman" w:cstheme="minorHAnsi"/>
          <w:sz w:val="24"/>
          <w:szCs w:val="24"/>
          <w:lang w:val="pt-BR" w:eastAsia="ca-ES"/>
        </w:rPr>
      </w:pPr>
      <w:r w:rsidRPr="00285C3D">
        <w:rPr>
          <w:rFonts w:eastAsia="Times New Roman" w:cstheme="minorHAnsi"/>
          <w:sz w:val="24"/>
          <w:szCs w:val="24"/>
          <w:lang w:val="pt-BR" w:eastAsia="ca-ES"/>
        </w:rPr>
        <w:t>Feliz Dia Internacional da Cidade Educadora!</w:t>
      </w:r>
    </w:p>
    <w:p w14:paraId="6755890C" w14:textId="77777777" w:rsidR="00FF3C22" w:rsidRPr="00285C3D" w:rsidRDefault="00FF3C22" w:rsidP="00FE2396">
      <w:pPr>
        <w:spacing w:after="180" w:line="240" w:lineRule="auto"/>
        <w:jc w:val="both"/>
        <w:rPr>
          <w:rFonts w:cstheme="minorHAnsi"/>
          <w:sz w:val="24"/>
          <w:szCs w:val="24"/>
          <w:lang w:val="pt-BR"/>
        </w:rPr>
      </w:pPr>
    </w:p>
    <w:p w14:paraId="57778772" w14:textId="77777777" w:rsidR="00D85A8C" w:rsidRPr="00285C3D" w:rsidRDefault="00D85A8C" w:rsidP="00FE2396">
      <w:pPr>
        <w:spacing w:after="180" w:line="240" w:lineRule="auto"/>
        <w:jc w:val="both"/>
        <w:rPr>
          <w:rFonts w:cstheme="minorHAnsi"/>
          <w:sz w:val="24"/>
          <w:szCs w:val="24"/>
          <w:lang w:val="pt-BR"/>
        </w:rPr>
      </w:pPr>
    </w:p>
    <w:sectPr w:rsidR="00D85A8C" w:rsidRPr="00285C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64"/>
    <w:rsid w:val="00044EFD"/>
    <w:rsid w:val="000B47DD"/>
    <w:rsid w:val="00231D38"/>
    <w:rsid w:val="002379EE"/>
    <w:rsid w:val="00285C3D"/>
    <w:rsid w:val="00295226"/>
    <w:rsid w:val="002B39C7"/>
    <w:rsid w:val="002D3F8E"/>
    <w:rsid w:val="00311FF0"/>
    <w:rsid w:val="00334E17"/>
    <w:rsid w:val="0039720F"/>
    <w:rsid w:val="003C7394"/>
    <w:rsid w:val="00426FAD"/>
    <w:rsid w:val="00433860"/>
    <w:rsid w:val="004712CE"/>
    <w:rsid w:val="00496BB2"/>
    <w:rsid w:val="004C68B0"/>
    <w:rsid w:val="00544B62"/>
    <w:rsid w:val="005526EF"/>
    <w:rsid w:val="006105A6"/>
    <w:rsid w:val="006201C7"/>
    <w:rsid w:val="006B3FC8"/>
    <w:rsid w:val="0073169D"/>
    <w:rsid w:val="007743FF"/>
    <w:rsid w:val="00780276"/>
    <w:rsid w:val="007A035D"/>
    <w:rsid w:val="007E5163"/>
    <w:rsid w:val="008204A1"/>
    <w:rsid w:val="00843B55"/>
    <w:rsid w:val="008551F7"/>
    <w:rsid w:val="008731D0"/>
    <w:rsid w:val="008A5864"/>
    <w:rsid w:val="008B6D15"/>
    <w:rsid w:val="0096580F"/>
    <w:rsid w:val="009A7342"/>
    <w:rsid w:val="009C2C94"/>
    <w:rsid w:val="009C4BF1"/>
    <w:rsid w:val="009F0551"/>
    <w:rsid w:val="00A311A5"/>
    <w:rsid w:val="00A54AA6"/>
    <w:rsid w:val="00AF5EC7"/>
    <w:rsid w:val="00B01875"/>
    <w:rsid w:val="00B2345B"/>
    <w:rsid w:val="00B41FC9"/>
    <w:rsid w:val="00B50C0E"/>
    <w:rsid w:val="00C225ED"/>
    <w:rsid w:val="00C53197"/>
    <w:rsid w:val="00D27F12"/>
    <w:rsid w:val="00D567C6"/>
    <w:rsid w:val="00D80E80"/>
    <w:rsid w:val="00D85A8C"/>
    <w:rsid w:val="00D86BBB"/>
    <w:rsid w:val="00DE7688"/>
    <w:rsid w:val="00E17DE6"/>
    <w:rsid w:val="00E52298"/>
    <w:rsid w:val="00E63264"/>
    <w:rsid w:val="00E85907"/>
    <w:rsid w:val="00F7412A"/>
    <w:rsid w:val="00FE2396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E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ennegreta">
    <w:name w:val="Strong"/>
    <w:basedOn w:val="Tipusdelletraperdefectedelpargraf"/>
    <w:uiPriority w:val="22"/>
    <w:qFormat/>
    <w:rsid w:val="00E63264"/>
    <w:rPr>
      <w:b/>
      <w:bCs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4712C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712CE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4712CE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712C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712CE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7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712CE"/>
    <w:rPr>
      <w:rFonts w:ascii="Tahoma" w:hAnsi="Tahoma" w:cs="Tahoma"/>
      <w:sz w:val="16"/>
      <w:szCs w:val="16"/>
    </w:rPr>
  </w:style>
  <w:style w:type="paragraph" w:styleId="Revisi">
    <w:name w:val="Revision"/>
    <w:hidden/>
    <w:uiPriority w:val="99"/>
    <w:semiHidden/>
    <w:rsid w:val="003972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ennegreta">
    <w:name w:val="Strong"/>
    <w:basedOn w:val="Tipusdelletraperdefectedelpargraf"/>
    <w:uiPriority w:val="22"/>
    <w:qFormat/>
    <w:rsid w:val="00E63264"/>
    <w:rPr>
      <w:b/>
      <w:bCs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4712C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712CE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4712CE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712C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712CE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7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712CE"/>
    <w:rPr>
      <w:rFonts w:ascii="Tahoma" w:hAnsi="Tahoma" w:cs="Tahoma"/>
      <w:sz w:val="16"/>
      <w:szCs w:val="16"/>
    </w:rPr>
  </w:style>
  <w:style w:type="paragraph" w:styleId="Revisi">
    <w:name w:val="Revision"/>
    <w:hidden/>
    <w:uiPriority w:val="99"/>
    <w:semiHidden/>
    <w:rsid w:val="003972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1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7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4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5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02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2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1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763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2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5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4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6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04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45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1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91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0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7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0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5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8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365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88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2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99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75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9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2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6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79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09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51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388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6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9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49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7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63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6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6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2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132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2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7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44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3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1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51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8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72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64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2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4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83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34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06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5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35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621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4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57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3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21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4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988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065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602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6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1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50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84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84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57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867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3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1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5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6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40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88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9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1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42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888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5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3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8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6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04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90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1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37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10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6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7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4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1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73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95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4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9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66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18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C57D9-BD58-4F94-8FE8-A0DA6D3D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15</cp:revision>
  <dcterms:created xsi:type="dcterms:W3CDTF">2024-10-04T15:23:00Z</dcterms:created>
  <dcterms:modified xsi:type="dcterms:W3CDTF">2024-10-22T11:53:00Z</dcterms:modified>
</cp:coreProperties>
</file>